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5083" w14:textId="699655FF" w:rsidR="00A80B41" w:rsidRPr="002B39E9" w:rsidRDefault="00A80B41" w:rsidP="00A80B41">
      <w:pPr>
        <w:jc w:val="center"/>
        <w:rPr>
          <w:rFonts w:ascii="Times New Roman" w:eastAsia="ＭＳ 明朝" w:hAnsi="Times New Roman"/>
          <w:color w:val="auto"/>
          <w:spacing w:val="46"/>
          <w:sz w:val="36"/>
        </w:rPr>
      </w:pPr>
      <w:r w:rsidRPr="002B39E9">
        <w:rPr>
          <w:rFonts w:ascii="Times New Roman" w:eastAsia="ＭＳ 明朝" w:hAnsi="Times New Roman"/>
          <w:color w:val="auto"/>
          <w:spacing w:val="46"/>
          <w:sz w:val="36"/>
        </w:rPr>
        <w:t>主要研究論文</w:t>
      </w:r>
    </w:p>
    <w:p w14:paraId="6A1C8B0D" w14:textId="77777777" w:rsidR="00F0631D" w:rsidRPr="002B39E9" w:rsidRDefault="00C6180B" w:rsidP="00A80B41">
      <w:pPr>
        <w:rPr>
          <w:rFonts w:ascii="Times New Roman" w:eastAsia="ＭＳ 明朝" w:hAnsi="Times New Roman"/>
          <w:color w:val="auto"/>
          <w:sz w:val="22"/>
        </w:rPr>
      </w:pPr>
      <w:r w:rsidRPr="002B39E9">
        <w:rPr>
          <w:rFonts w:ascii="Times New Roman" w:eastAsia="ＭＳ 明朝" w:hAnsi="Times New Roman"/>
          <w:color w:val="auto"/>
          <w:sz w:val="22"/>
        </w:rPr>
        <w:t>（原則として</w:t>
      </w:r>
      <w:r w:rsidR="00A80B41" w:rsidRPr="002B39E9">
        <w:rPr>
          <w:rFonts w:ascii="Times New Roman" w:eastAsia="ＭＳ 明朝" w:hAnsi="Times New Roman"/>
          <w:color w:val="auto"/>
          <w:sz w:val="22"/>
        </w:rPr>
        <w:t>原著論文が望ましいが</w:t>
      </w:r>
      <w:r w:rsidR="000B61AE" w:rsidRPr="002B39E9">
        <w:rPr>
          <w:rFonts w:ascii="Times New Roman" w:eastAsia="ＭＳ 明朝" w:hAnsi="Times New Roman"/>
          <w:color w:val="auto"/>
          <w:sz w:val="22"/>
        </w:rPr>
        <w:t>、</w:t>
      </w:r>
      <w:r w:rsidR="00A80B41" w:rsidRPr="002B39E9">
        <w:rPr>
          <w:rFonts w:ascii="Times New Roman" w:eastAsia="ＭＳ 明朝" w:hAnsi="Times New Roman"/>
          <w:color w:val="auto"/>
          <w:sz w:val="22"/>
        </w:rPr>
        <w:t>総説を含めることもできる</w:t>
      </w:r>
      <w:r w:rsidR="000B61AE" w:rsidRPr="002B39E9">
        <w:rPr>
          <w:rFonts w:ascii="Times New Roman" w:eastAsia="ＭＳ 明朝" w:hAnsi="Times New Roman"/>
          <w:color w:val="auto"/>
          <w:sz w:val="22"/>
        </w:rPr>
        <w:t>。</w:t>
      </w:r>
      <w:r w:rsidR="004A631D" w:rsidRPr="002B39E9">
        <w:rPr>
          <w:rFonts w:ascii="Times New Roman" w:eastAsia="ＭＳ 明朝" w:hAnsi="Times New Roman"/>
          <w:color w:val="auto"/>
          <w:sz w:val="22"/>
        </w:rPr>
        <w:t>総説を記載した場合は、明記</w:t>
      </w:r>
    </w:p>
    <w:p w14:paraId="640F6D47" w14:textId="77777777" w:rsidR="00797B56" w:rsidRPr="002B39E9" w:rsidRDefault="004A631D" w:rsidP="00797B56">
      <w:pPr>
        <w:ind w:firstLineChars="100" w:firstLine="220"/>
        <w:rPr>
          <w:rFonts w:ascii="Times New Roman" w:eastAsia="ＭＳ 明朝" w:hAnsi="Times New Roman"/>
          <w:color w:val="auto"/>
          <w:sz w:val="22"/>
        </w:rPr>
      </w:pPr>
      <w:r w:rsidRPr="002B39E9">
        <w:rPr>
          <w:rFonts w:ascii="Times New Roman" w:eastAsia="ＭＳ 明朝" w:hAnsi="Times New Roman"/>
          <w:color w:val="auto"/>
          <w:sz w:val="22"/>
        </w:rPr>
        <w:t>すること。</w:t>
      </w:r>
      <w:r w:rsidR="00A80B41" w:rsidRPr="002B39E9">
        <w:rPr>
          <w:rFonts w:ascii="Times New Roman" w:eastAsia="ＭＳ 明朝" w:hAnsi="Times New Roman"/>
          <w:color w:val="auto"/>
          <w:sz w:val="22"/>
        </w:rPr>
        <w:t>合計２０編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以内</w:t>
      </w:r>
      <w:r w:rsidR="00A80B41" w:rsidRPr="002B39E9">
        <w:rPr>
          <w:rFonts w:ascii="Times New Roman" w:eastAsia="ＭＳ 明朝" w:hAnsi="Times New Roman"/>
          <w:color w:val="auto"/>
          <w:sz w:val="22"/>
        </w:rPr>
        <w:t>に限定</w:t>
      </w:r>
      <w:r w:rsidRPr="002B39E9">
        <w:rPr>
          <w:rFonts w:ascii="Times New Roman" w:eastAsia="ＭＳ 明朝" w:hAnsi="Times New Roman"/>
          <w:color w:val="auto"/>
          <w:sz w:val="22"/>
        </w:rPr>
        <w:t>して記載</w:t>
      </w:r>
      <w:r w:rsidR="00A80B41" w:rsidRPr="002B39E9">
        <w:rPr>
          <w:rFonts w:ascii="Times New Roman" w:eastAsia="ＭＳ 明朝" w:hAnsi="Times New Roman"/>
          <w:color w:val="auto"/>
          <w:sz w:val="22"/>
        </w:rPr>
        <w:t>すること</w:t>
      </w:r>
      <w:r w:rsidR="000B61AE" w:rsidRPr="002B39E9">
        <w:rPr>
          <w:rFonts w:ascii="Times New Roman" w:eastAsia="ＭＳ 明朝" w:hAnsi="Times New Roman"/>
          <w:color w:val="auto"/>
          <w:sz w:val="22"/>
        </w:rPr>
        <w:t>。</w:t>
      </w:r>
      <w:r w:rsidR="00A80B41" w:rsidRPr="002B39E9">
        <w:rPr>
          <w:rFonts w:ascii="Times New Roman" w:eastAsia="ＭＳ 明朝" w:hAnsi="Times New Roman"/>
          <w:color w:val="auto"/>
          <w:sz w:val="22"/>
        </w:rPr>
        <w:t>）</w:t>
      </w:r>
    </w:p>
    <w:p w14:paraId="3EE02ACA" w14:textId="77777777" w:rsidR="00A80B41" w:rsidRPr="002B39E9" w:rsidRDefault="00A80B41" w:rsidP="00A80B41">
      <w:pPr>
        <w:rPr>
          <w:rFonts w:ascii="Times New Roman" w:eastAsia="ＭＳ 明朝" w:hAnsi="Times New Roman"/>
          <w:color w:val="auto"/>
        </w:rPr>
      </w:pPr>
    </w:p>
    <w:p w14:paraId="38D653BC" w14:textId="2F4DE923" w:rsidR="00F0631D" w:rsidRPr="002B39E9" w:rsidRDefault="00A80B41" w:rsidP="00A80B41">
      <w:pPr>
        <w:tabs>
          <w:tab w:val="left" w:pos="252"/>
          <w:tab w:val="left" w:pos="504"/>
          <w:tab w:val="left" w:pos="756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>○</w:t>
      </w:r>
      <w:r w:rsidR="000A674D" w:rsidRPr="002B39E9">
        <w:rPr>
          <w:rFonts w:ascii="ＭＳ 明朝" w:eastAsia="ＭＳ 明朝" w:hint="eastAsia"/>
          <w:color w:val="auto"/>
        </w:rPr>
        <w:t>最近５カ年</w:t>
      </w:r>
      <w:r w:rsidR="0050079B" w:rsidRPr="002B39E9">
        <w:rPr>
          <w:rFonts w:ascii="Times New Roman" w:eastAsia="ＭＳ 明朝" w:hAnsi="Times New Roman"/>
          <w:color w:val="auto"/>
          <w:szCs w:val="24"/>
        </w:rPr>
        <w:t>（</w:t>
      </w:r>
      <w:r w:rsidR="0050079B" w:rsidRPr="002B39E9">
        <w:rPr>
          <w:rFonts w:ascii="Times New Roman" w:eastAsia="ＭＳ 明朝" w:hAnsi="Times New Roman" w:hint="eastAsia"/>
          <w:color w:val="auto"/>
          <w:szCs w:val="24"/>
        </w:rPr>
        <w:t>in press</w:t>
      </w:r>
      <w:r w:rsidR="0050079B" w:rsidRPr="002B39E9">
        <w:rPr>
          <w:rFonts w:ascii="Times New Roman" w:eastAsia="ＭＳ 明朝" w:hAnsi="Times New Roman" w:hint="eastAsia"/>
          <w:color w:val="auto"/>
          <w:szCs w:val="24"/>
        </w:rPr>
        <w:t>を含む）</w:t>
      </w:r>
      <w:r w:rsidRPr="002B39E9">
        <w:rPr>
          <w:rFonts w:ascii="Times New Roman" w:eastAsia="ＭＳ 明朝" w:hAnsi="Times New Roman"/>
          <w:color w:val="auto"/>
        </w:rPr>
        <w:t>の業績</w:t>
      </w:r>
    </w:p>
    <w:p w14:paraId="115730A9" w14:textId="77777777" w:rsidR="00A80B41" w:rsidRPr="002B39E9" w:rsidRDefault="00A80B41" w:rsidP="00A80B41">
      <w:pPr>
        <w:tabs>
          <w:tab w:val="left" w:pos="252"/>
          <w:tab w:val="left" w:pos="504"/>
        </w:tabs>
        <w:ind w:left="504" w:hanging="504"/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  <w:t>1.</w:t>
      </w:r>
      <w:r w:rsidRPr="002B39E9" w:rsidDel="0004539F">
        <w:rPr>
          <w:rFonts w:ascii="Times New Roman" w:eastAsia="ＭＳ 明朝" w:hAnsi="Times New Roman"/>
          <w:color w:val="auto"/>
        </w:rPr>
        <w:t xml:space="preserve"> </w:t>
      </w:r>
      <w:r w:rsidRPr="002B39E9">
        <w:rPr>
          <w:rFonts w:ascii="Times New Roman" w:eastAsia="ＭＳ 明朝" w:hAnsi="Times New Roman"/>
          <w:color w:val="auto"/>
        </w:rPr>
        <w:t xml:space="preserve">Oe Y., Honjo E., </w:t>
      </w:r>
      <w:proofErr w:type="spellStart"/>
      <w:r w:rsidRPr="002B39E9">
        <w:rPr>
          <w:rFonts w:ascii="Times New Roman" w:eastAsia="ＭＳ 明朝" w:hAnsi="Times New Roman"/>
          <w:color w:val="auto"/>
        </w:rPr>
        <w:t>Kuhonji</w:t>
      </w:r>
      <w:proofErr w:type="spellEnd"/>
      <w:r w:rsidRPr="002B39E9">
        <w:rPr>
          <w:rFonts w:ascii="Times New Roman" w:eastAsia="ＭＳ 明朝" w:hAnsi="Times New Roman"/>
          <w:color w:val="auto"/>
        </w:rPr>
        <w:t xml:space="preserve"> T, </w:t>
      </w:r>
      <w:r w:rsidRPr="002B39E9">
        <w:rPr>
          <w:rFonts w:ascii="Times New Roman" w:eastAsia="ＭＳ 明朝" w:hAnsi="Times New Roman"/>
          <w:color w:val="auto"/>
          <w:u w:val="single"/>
        </w:rPr>
        <w:t>Kumamoto T.</w:t>
      </w:r>
      <w:r w:rsidRPr="002B39E9">
        <w:rPr>
          <w:rFonts w:ascii="Times New Roman" w:eastAsia="ＭＳ 明朝" w:hAnsi="Times New Roman"/>
          <w:color w:val="auto"/>
        </w:rPr>
        <w:t>,</w:t>
      </w:r>
      <w:r w:rsidRPr="002B39E9">
        <w:rPr>
          <w:rFonts w:ascii="Times New Roman" w:eastAsia="ＭＳ 明朝" w:hAnsi="Times New Roman"/>
          <w:color w:val="auto"/>
          <w:u w:color="000000"/>
        </w:rPr>
        <w:t xml:space="preserve"> Tsubame S., Mizuo T., Sakura H. Shirakawa K. </w:t>
      </w:r>
      <w:r w:rsidRPr="002B39E9">
        <w:rPr>
          <w:rFonts w:ascii="Times New Roman" w:eastAsia="ＭＳ 明朝" w:hAnsi="Times New Roman"/>
          <w:color w:val="auto"/>
        </w:rPr>
        <w:t xml:space="preserve">&amp; </w:t>
      </w:r>
      <w:proofErr w:type="spellStart"/>
      <w:r w:rsidRPr="002B39E9">
        <w:rPr>
          <w:rFonts w:ascii="Times New Roman" w:eastAsia="ＭＳ 明朝" w:hAnsi="Times New Roman"/>
          <w:color w:val="auto"/>
        </w:rPr>
        <w:t>Kurokami</w:t>
      </w:r>
      <w:proofErr w:type="spellEnd"/>
      <w:r w:rsidRPr="002B39E9">
        <w:rPr>
          <w:rFonts w:ascii="Times New Roman" w:eastAsia="ＭＳ 明朝" w:hAnsi="Times New Roman"/>
          <w:color w:val="auto"/>
        </w:rPr>
        <w:t xml:space="preserve"> T.*</w:t>
      </w:r>
    </w:p>
    <w:p w14:paraId="58F2834F" w14:textId="77777777" w:rsidR="00964D4F" w:rsidRPr="002B39E9" w:rsidRDefault="00A80B41" w:rsidP="00964D4F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="00964D4F" w:rsidRPr="002B39E9">
        <w:rPr>
          <w:rFonts w:ascii="Times New Roman" w:eastAsia="ＭＳ 明朝" w:hAnsi="Times New Roman"/>
          <w:color w:val="auto"/>
        </w:rPr>
        <w:t xml:space="preserve">PKC is activated by the cell-matrix interaction via CD44.  </w:t>
      </w:r>
    </w:p>
    <w:p w14:paraId="6AA44537" w14:textId="77777777" w:rsidR="008E19C6" w:rsidRPr="002B39E9" w:rsidRDefault="00964D4F" w:rsidP="008E19C6">
      <w:pPr>
        <w:tabs>
          <w:tab w:val="left" w:pos="252"/>
          <w:tab w:val="left" w:pos="520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="008E19C6" w:rsidRPr="002B39E9">
        <w:rPr>
          <w:rFonts w:ascii="Times New Roman" w:eastAsia="ＭＳ 明朝" w:hAnsi="Times New Roman"/>
          <w:b/>
          <w:color w:val="auto"/>
        </w:rPr>
        <w:t>J. Cell Biol</w:t>
      </w:r>
      <w:r w:rsidR="008E19C6" w:rsidRPr="002B39E9">
        <w:rPr>
          <w:rFonts w:ascii="Times New Roman" w:eastAsia="ＭＳ 明朝" w:hAnsi="Times New Roman"/>
          <w:color w:val="auto"/>
        </w:rPr>
        <w:t xml:space="preserve">., (2019) in press. </w:t>
      </w:r>
      <w:r w:rsidR="008E19C6" w:rsidRPr="002B39E9">
        <w:rPr>
          <w:rFonts w:ascii="Times New Roman" w:eastAsia="ＭＳ 明朝" w:hAnsi="Times New Roman"/>
          <w:color w:val="auto"/>
        </w:rPr>
        <w:tab/>
      </w:r>
      <w:r w:rsidR="008E19C6" w:rsidRPr="002B39E9">
        <w:rPr>
          <w:rFonts w:ascii="Times New Roman" w:eastAsia="ＭＳ 明朝" w:hAnsi="Times New Roman"/>
          <w:color w:val="auto"/>
        </w:rPr>
        <w:tab/>
      </w:r>
      <w:r w:rsidR="008E19C6" w:rsidRPr="002B39E9">
        <w:rPr>
          <w:rFonts w:ascii="Times New Roman" w:eastAsia="ＭＳ 明朝" w:hAnsi="Times New Roman"/>
          <w:color w:val="auto"/>
        </w:rPr>
        <w:tab/>
      </w:r>
      <w:r w:rsidR="008E19C6" w:rsidRPr="002B39E9">
        <w:rPr>
          <w:rFonts w:ascii="Times New Roman" w:eastAsia="ＭＳ 明朝" w:hAnsi="Times New Roman"/>
          <w:color w:val="auto"/>
        </w:rPr>
        <w:tab/>
        <w:t xml:space="preserve">[IF, </w:t>
      </w:r>
      <w:r w:rsidR="008E19C6" w:rsidRPr="002B39E9">
        <w:rPr>
          <w:rFonts w:ascii="Times New Roman" w:hAnsi="Times New Roman"/>
          <w:color w:val="auto"/>
        </w:rPr>
        <w:t>8.784</w:t>
      </w:r>
      <w:r w:rsidR="008E19C6" w:rsidRPr="002B39E9">
        <w:rPr>
          <w:rFonts w:ascii="Times New Roman" w:eastAsia="ＭＳ 明朝" w:hAnsi="Times New Roman"/>
          <w:color w:val="auto"/>
        </w:rPr>
        <w:t>; citation, 0]</w:t>
      </w:r>
    </w:p>
    <w:p w14:paraId="3B002ED0" w14:textId="77777777" w:rsidR="000B61AE" w:rsidRPr="002B39E9" w:rsidRDefault="00A80B41" w:rsidP="00A80B41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</w:p>
    <w:p w14:paraId="1110C79E" w14:textId="77777777" w:rsidR="00A80B41" w:rsidRPr="002B39E9" w:rsidRDefault="00A80B41" w:rsidP="000B61AE">
      <w:pPr>
        <w:tabs>
          <w:tab w:val="left" w:pos="252"/>
          <w:tab w:val="left" w:pos="504"/>
        </w:tabs>
        <w:ind w:firstLineChars="100" w:firstLine="240"/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>2.</w:t>
      </w:r>
      <w:r w:rsidRPr="002B39E9">
        <w:rPr>
          <w:rFonts w:ascii="Times New Roman" w:eastAsia="ＭＳ 明朝" w:hAnsi="Times New Roman"/>
          <w:color w:val="auto"/>
        </w:rPr>
        <w:tab/>
        <w:t xml:space="preserve">Honjo J.* &amp; </w:t>
      </w:r>
      <w:r w:rsidRPr="002B39E9">
        <w:rPr>
          <w:rFonts w:ascii="Times New Roman" w:eastAsia="ＭＳ 明朝" w:hAnsi="Times New Roman"/>
          <w:color w:val="auto"/>
          <w:u w:val="single" w:color="000000"/>
        </w:rPr>
        <w:t>Kumamoto T</w:t>
      </w:r>
      <w:r w:rsidRPr="002B39E9">
        <w:rPr>
          <w:rFonts w:ascii="Times New Roman" w:eastAsia="ＭＳ 明朝" w:hAnsi="Times New Roman"/>
          <w:color w:val="auto"/>
          <w:u w:color="000000"/>
        </w:rPr>
        <w:t>.</w:t>
      </w:r>
    </w:p>
    <w:p w14:paraId="4BC6BB02" w14:textId="77777777" w:rsidR="00964D4F" w:rsidRPr="002B39E9" w:rsidRDefault="00964D4F" w:rsidP="00964D4F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 w:rsidDel="009C1F37">
        <w:rPr>
          <w:rFonts w:ascii="Times New Roman" w:eastAsia="ＭＳ 明朝" w:hAnsi="Times New Roman"/>
          <w:color w:val="auto"/>
        </w:rPr>
        <w:t>P</w:t>
      </w:r>
      <w:r w:rsidRPr="002B39E9">
        <w:rPr>
          <w:rFonts w:ascii="Times New Roman" w:eastAsia="ＭＳ 明朝" w:hAnsi="Times New Roman"/>
          <w:color w:val="auto"/>
        </w:rPr>
        <w:t xml:space="preserve">rogression of </w:t>
      </w:r>
      <w:r w:rsidRPr="002B39E9" w:rsidDel="00981904">
        <w:rPr>
          <w:rFonts w:ascii="Times New Roman" w:eastAsia="ＭＳ 明朝" w:hAnsi="Times New Roman"/>
          <w:color w:val="auto"/>
        </w:rPr>
        <w:t>t</w:t>
      </w:r>
      <w:r w:rsidRPr="002B39E9">
        <w:rPr>
          <w:rFonts w:ascii="Times New Roman" w:eastAsia="ＭＳ 明朝" w:hAnsi="Times New Roman"/>
          <w:color w:val="auto"/>
        </w:rPr>
        <w:t xml:space="preserve">umor cells by H-Ras oncogenic signaling. </w:t>
      </w:r>
    </w:p>
    <w:p w14:paraId="220127ED" w14:textId="77777777" w:rsidR="008E19C6" w:rsidRPr="002B39E9" w:rsidRDefault="008E19C6" w:rsidP="008E19C6">
      <w:pPr>
        <w:tabs>
          <w:tab w:val="left" w:pos="252"/>
          <w:tab w:val="left" w:pos="520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b/>
          <w:color w:val="auto"/>
        </w:rPr>
        <w:t>Proc. Natl. Acad. Sci. USA</w:t>
      </w:r>
      <w:r w:rsidRPr="002B39E9">
        <w:rPr>
          <w:rFonts w:ascii="Times New Roman" w:eastAsia="ＭＳ 明朝" w:hAnsi="Times New Roman"/>
          <w:color w:val="auto"/>
        </w:rPr>
        <w:t xml:space="preserve"> 108, 9-10 (2018).</w:t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  <w:t xml:space="preserve">[IF, </w:t>
      </w:r>
      <w:r w:rsidRPr="002B39E9">
        <w:rPr>
          <w:rFonts w:ascii="Times New Roman" w:hAnsi="Times New Roman"/>
          <w:color w:val="auto"/>
        </w:rPr>
        <w:t>9.504</w:t>
      </w:r>
      <w:r w:rsidRPr="002B39E9">
        <w:rPr>
          <w:rFonts w:ascii="Times New Roman" w:eastAsia="ＭＳ 明朝" w:hAnsi="Times New Roman"/>
          <w:color w:val="auto"/>
        </w:rPr>
        <w:t>; citation, 10]</w:t>
      </w:r>
    </w:p>
    <w:p w14:paraId="21656DAA" w14:textId="77777777" w:rsidR="000B61AE" w:rsidRPr="002B39E9" w:rsidRDefault="00A80B41" w:rsidP="00A80B41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</w:p>
    <w:p w14:paraId="4B2CDFEF" w14:textId="77777777" w:rsidR="00A80B41" w:rsidRPr="002B39E9" w:rsidRDefault="00A80B41" w:rsidP="000B61AE">
      <w:pPr>
        <w:tabs>
          <w:tab w:val="left" w:pos="252"/>
          <w:tab w:val="left" w:pos="504"/>
        </w:tabs>
        <w:ind w:firstLineChars="100" w:firstLine="240"/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>3.</w:t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  <w:u w:val="single" w:color="000000"/>
        </w:rPr>
        <w:t>Kumamoto T</w:t>
      </w:r>
      <w:r w:rsidRPr="002B39E9">
        <w:rPr>
          <w:rFonts w:ascii="Times New Roman" w:eastAsia="ＭＳ 明朝" w:hAnsi="Times New Roman"/>
          <w:color w:val="auto"/>
        </w:rPr>
        <w:t>.,</w:t>
      </w:r>
      <w:r w:rsidRPr="002B39E9">
        <w:rPr>
          <w:rFonts w:ascii="Times New Roman" w:eastAsia="ＭＳ 明朝" w:hAnsi="Times New Roman"/>
          <w:color w:val="auto"/>
          <w:u w:color="000000"/>
        </w:rPr>
        <w:t>*</w:t>
      </w:r>
      <w:r w:rsidRPr="002B39E9">
        <w:rPr>
          <w:rFonts w:ascii="Times New Roman" w:eastAsia="ＭＳ 明朝" w:hAnsi="Times New Roman"/>
          <w:color w:val="auto"/>
        </w:rPr>
        <w:t xml:space="preserve"> Honjo E., Oe Y., </w:t>
      </w:r>
      <w:proofErr w:type="spellStart"/>
      <w:r w:rsidRPr="002B39E9">
        <w:rPr>
          <w:rFonts w:ascii="Times New Roman" w:eastAsia="ＭＳ 明朝" w:hAnsi="Times New Roman"/>
          <w:color w:val="auto"/>
        </w:rPr>
        <w:t>Kuhonji</w:t>
      </w:r>
      <w:proofErr w:type="spellEnd"/>
      <w:r w:rsidRPr="002B39E9">
        <w:rPr>
          <w:rFonts w:ascii="Times New Roman" w:eastAsia="ＭＳ 明朝" w:hAnsi="Times New Roman"/>
          <w:color w:val="auto"/>
        </w:rPr>
        <w:t xml:space="preserve"> T. &amp; </w:t>
      </w:r>
      <w:proofErr w:type="spellStart"/>
      <w:r w:rsidRPr="002B39E9">
        <w:rPr>
          <w:rFonts w:ascii="Times New Roman" w:eastAsia="ＭＳ 明朝" w:hAnsi="Times New Roman"/>
          <w:color w:val="auto"/>
        </w:rPr>
        <w:t>Kurokami</w:t>
      </w:r>
      <w:proofErr w:type="spellEnd"/>
      <w:r w:rsidRPr="002B39E9">
        <w:rPr>
          <w:rFonts w:ascii="Times New Roman" w:eastAsia="ＭＳ 明朝" w:hAnsi="Times New Roman"/>
          <w:color w:val="auto"/>
        </w:rPr>
        <w:t xml:space="preserve"> T.</w:t>
      </w:r>
    </w:p>
    <w:p w14:paraId="1397B11D" w14:textId="77777777" w:rsidR="00C00E73" w:rsidRPr="002B39E9" w:rsidRDefault="00A80B41" w:rsidP="00C00E73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="00C00E73" w:rsidRPr="002B39E9">
        <w:rPr>
          <w:rFonts w:ascii="Times New Roman" w:eastAsia="ＭＳ 明朝" w:hAnsi="Times New Roman"/>
          <w:color w:val="auto"/>
        </w:rPr>
        <w:tab/>
        <w:t>Signal transduction in the cell differentiation.</w:t>
      </w:r>
    </w:p>
    <w:p w14:paraId="3D725E7B" w14:textId="77777777" w:rsidR="008E19C6" w:rsidRPr="002B39E9" w:rsidRDefault="008E19C6" w:rsidP="008E19C6">
      <w:pPr>
        <w:tabs>
          <w:tab w:val="left" w:pos="252"/>
          <w:tab w:val="left" w:pos="520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b/>
          <w:color w:val="auto"/>
        </w:rPr>
        <w:t>Nature</w:t>
      </w:r>
      <w:r w:rsidRPr="002B39E9">
        <w:rPr>
          <w:rFonts w:ascii="Times New Roman" w:eastAsia="ＭＳ 明朝" w:hAnsi="Times New Roman"/>
          <w:color w:val="auto"/>
        </w:rPr>
        <w:t xml:space="preserve"> 483, 456-789 (2013). </w:t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  <w:t xml:space="preserve">[IF, </w:t>
      </w:r>
      <w:r w:rsidRPr="002B39E9">
        <w:rPr>
          <w:rFonts w:ascii="Times New Roman" w:hAnsi="Times New Roman"/>
          <w:color w:val="auto"/>
        </w:rPr>
        <w:t>41.577</w:t>
      </w:r>
      <w:r w:rsidRPr="002B39E9">
        <w:rPr>
          <w:rFonts w:ascii="Times New Roman" w:eastAsia="ＭＳ 明朝" w:hAnsi="Times New Roman"/>
          <w:color w:val="auto"/>
        </w:rPr>
        <w:t>; citation, 300]</w:t>
      </w:r>
    </w:p>
    <w:p w14:paraId="679F7052" w14:textId="77777777" w:rsidR="00A80B41" w:rsidRPr="002B39E9" w:rsidRDefault="00A80B41" w:rsidP="00A80B41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</w:p>
    <w:p w14:paraId="6AA4D93F" w14:textId="77777777" w:rsidR="00A80B41" w:rsidRPr="002B39E9" w:rsidRDefault="00A80B41" w:rsidP="00A80B41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 xml:space="preserve">　</w:t>
      </w:r>
      <w:r w:rsidRPr="002B39E9">
        <w:rPr>
          <w:rFonts w:ascii="Times New Roman" w:eastAsia="ＭＳ 明朝" w:hAnsi="Times New Roman"/>
          <w:color w:val="auto"/>
        </w:rPr>
        <w:t>○</w:t>
      </w:r>
      <w:r w:rsidRPr="002B39E9">
        <w:rPr>
          <w:rFonts w:ascii="Times New Roman" w:eastAsia="ＭＳ 明朝" w:hAnsi="Times New Roman"/>
          <w:color w:val="auto"/>
        </w:rPr>
        <w:t>それ以前の主要な業績</w:t>
      </w:r>
    </w:p>
    <w:p w14:paraId="512F2F76" w14:textId="77777777" w:rsidR="00C00E73" w:rsidRPr="002B39E9" w:rsidRDefault="00C00E73" w:rsidP="00C00E73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  <w:t>1.</w:t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  <w:u w:val="single" w:color="000000"/>
        </w:rPr>
        <w:t>Kumamoto T</w:t>
      </w:r>
      <w:r w:rsidRPr="002B39E9">
        <w:rPr>
          <w:rFonts w:ascii="Times New Roman" w:eastAsia="ＭＳ 明朝" w:hAnsi="Times New Roman"/>
          <w:color w:val="auto"/>
        </w:rPr>
        <w:t>.</w:t>
      </w:r>
      <w:r w:rsidRPr="002B39E9">
        <w:rPr>
          <w:rFonts w:ascii="Times New Roman" w:eastAsia="ＭＳ 明朝" w:hAnsi="Times New Roman"/>
          <w:color w:val="auto"/>
          <w:u w:color="000000"/>
        </w:rPr>
        <w:t>*</w:t>
      </w:r>
    </w:p>
    <w:p w14:paraId="1A3C9916" w14:textId="77777777" w:rsidR="00C00E73" w:rsidRPr="002B39E9" w:rsidRDefault="00C00E73" w:rsidP="00C00E73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  <w:t>Stress response in neuronal cells.</w:t>
      </w:r>
    </w:p>
    <w:p w14:paraId="21C9A4F4" w14:textId="77777777" w:rsidR="00954B3A" w:rsidRPr="002B39E9" w:rsidRDefault="00954B3A" w:rsidP="00954B3A">
      <w:pPr>
        <w:tabs>
          <w:tab w:val="left" w:pos="252"/>
          <w:tab w:val="left" w:pos="520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b/>
          <w:color w:val="auto"/>
        </w:rPr>
        <w:t>N. Engl.</w:t>
      </w:r>
      <w:r w:rsidRPr="002B39E9">
        <w:rPr>
          <w:rFonts w:ascii="Times New Roman" w:eastAsia="ＭＳ 明朝" w:hAnsi="Times New Roman"/>
          <w:b/>
          <w:color w:val="auto"/>
          <w:lang w:eastAsia="zh-TW"/>
        </w:rPr>
        <w:t xml:space="preserve"> J. Med</w:t>
      </w:r>
      <w:r w:rsidRPr="002B39E9">
        <w:rPr>
          <w:rFonts w:ascii="Times New Roman" w:eastAsia="ＭＳ 明朝" w:hAnsi="Times New Roman"/>
          <w:color w:val="auto"/>
          <w:lang w:eastAsia="zh-TW"/>
        </w:rPr>
        <w:t>. 345, 9-10 (201</w:t>
      </w:r>
      <w:r w:rsidRPr="002B39E9">
        <w:rPr>
          <w:rFonts w:ascii="Times New Roman" w:eastAsia="ＭＳ 明朝" w:hAnsi="Times New Roman"/>
          <w:color w:val="auto"/>
        </w:rPr>
        <w:t>4</w:t>
      </w:r>
      <w:r w:rsidRPr="002B39E9">
        <w:rPr>
          <w:rFonts w:ascii="Times New Roman" w:eastAsia="ＭＳ 明朝" w:hAnsi="Times New Roman"/>
          <w:color w:val="auto"/>
          <w:lang w:eastAsia="zh-TW"/>
        </w:rPr>
        <w:t>).</w:t>
      </w:r>
      <w:r w:rsidRPr="002B39E9">
        <w:rPr>
          <w:rFonts w:ascii="Times New Roman" w:eastAsia="ＭＳ 明朝" w:hAnsi="Times New Roman"/>
          <w:color w:val="auto"/>
        </w:rPr>
        <w:t xml:space="preserve"> </w:t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  <w:t xml:space="preserve">[IF, </w:t>
      </w:r>
      <w:r w:rsidRPr="002B39E9">
        <w:rPr>
          <w:rFonts w:ascii="Times New Roman" w:hAnsi="Times New Roman"/>
          <w:color w:val="auto"/>
        </w:rPr>
        <w:t>79.260</w:t>
      </w:r>
      <w:r w:rsidRPr="002B39E9">
        <w:rPr>
          <w:rFonts w:ascii="Times New Roman" w:eastAsia="ＭＳ 明朝" w:hAnsi="Times New Roman"/>
          <w:color w:val="auto"/>
        </w:rPr>
        <w:t>; citation, 500]</w:t>
      </w:r>
    </w:p>
    <w:p w14:paraId="4FC9F4D0" w14:textId="77777777" w:rsidR="00C00E73" w:rsidRPr="002B39E9" w:rsidRDefault="00954B3A" w:rsidP="00C00E73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  <w:sz w:val="22"/>
          <w:szCs w:val="22"/>
        </w:rPr>
      </w:pPr>
      <w:r w:rsidRPr="002B39E9">
        <w:rPr>
          <w:rFonts w:ascii="Times New Roman" w:eastAsia="ＭＳ 明朝" w:hAnsi="Times New Roman"/>
          <w:color w:val="auto"/>
          <w:sz w:val="22"/>
          <w:szCs w:val="22"/>
        </w:rPr>
        <w:tab/>
      </w:r>
      <w:r w:rsidRPr="002B39E9">
        <w:rPr>
          <w:rFonts w:ascii="Times New Roman" w:eastAsia="ＭＳ 明朝" w:hAnsi="Times New Roman"/>
          <w:color w:val="auto"/>
          <w:sz w:val="22"/>
          <w:szCs w:val="22"/>
        </w:rPr>
        <w:tab/>
      </w:r>
      <w:r w:rsidR="00C00E73" w:rsidRPr="002B39E9">
        <w:rPr>
          <w:rFonts w:ascii="Times New Roman" w:eastAsia="ＭＳ 明朝" w:hAnsi="Times New Roman"/>
          <w:color w:val="auto"/>
          <w:sz w:val="22"/>
          <w:szCs w:val="22"/>
        </w:rPr>
        <w:t>英文総説</w:t>
      </w:r>
    </w:p>
    <w:p w14:paraId="11C1B70B" w14:textId="77777777" w:rsidR="00C00E73" w:rsidRPr="002B39E9" w:rsidRDefault="00C00E73" w:rsidP="00C00E73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  <w:sz w:val="22"/>
          <w:szCs w:val="22"/>
        </w:rPr>
      </w:pPr>
    </w:p>
    <w:p w14:paraId="4F97CE8D" w14:textId="77777777" w:rsidR="00C00E73" w:rsidRPr="002B39E9" w:rsidRDefault="00C00E73" w:rsidP="00C00E73">
      <w:pPr>
        <w:tabs>
          <w:tab w:val="left" w:pos="252"/>
          <w:tab w:val="left" w:pos="504"/>
        </w:tabs>
        <w:ind w:firstLineChars="100" w:firstLine="240"/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>2.</w:t>
      </w:r>
      <w:r w:rsidRPr="002B39E9">
        <w:rPr>
          <w:rFonts w:ascii="Times New Roman" w:eastAsia="ＭＳ 明朝" w:hAnsi="Times New Roman"/>
          <w:color w:val="auto"/>
        </w:rPr>
        <w:tab/>
        <w:t xml:space="preserve">Honjo J., </w:t>
      </w:r>
      <w:r w:rsidRPr="002B39E9">
        <w:rPr>
          <w:rFonts w:ascii="Times New Roman" w:eastAsia="ＭＳ 明朝" w:hAnsi="Times New Roman"/>
          <w:color w:val="auto"/>
          <w:u w:val="single" w:color="000000"/>
        </w:rPr>
        <w:t>Kumamoto T</w:t>
      </w:r>
      <w:r w:rsidRPr="002B39E9">
        <w:rPr>
          <w:rFonts w:ascii="Times New Roman" w:eastAsia="ＭＳ 明朝" w:hAnsi="Times New Roman"/>
          <w:color w:val="auto"/>
        </w:rPr>
        <w:t>.</w:t>
      </w:r>
      <w:r w:rsidRPr="002B39E9">
        <w:rPr>
          <w:rFonts w:ascii="Times New Roman" w:eastAsia="ＭＳ 明朝" w:hAnsi="Times New Roman"/>
          <w:color w:val="auto"/>
          <w:u w:color="000000"/>
        </w:rPr>
        <w:t>*</w:t>
      </w:r>
      <w:r w:rsidRPr="002B39E9">
        <w:rPr>
          <w:rFonts w:ascii="Times New Roman" w:eastAsia="ＭＳ 明朝" w:hAnsi="Times New Roman"/>
          <w:color w:val="auto"/>
        </w:rPr>
        <w:t xml:space="preserve"> &amp; </w:t>
      </w:r>
      <w:proofErr w:type="spellStart"/>
      <w:r w:rsidRPr="002B39E9">
        <w:rPr>
          <w:rFonts w:ascii="Times New Roman" w:eastAsia="ＭＳ 明朝" w:hAnsi="Times New Roman"/>
          <w:color w:val="auto"/>
        </w:rPr>
        <w:t>Kurokami</w:t>
      </w:r>
      <w:proofErr w:type="spellEnd"/>
      <w:r w:rsidRPr="002B39E9">
        <w:rPr>
          <w:rFonts w:ascii="Times New Roman" w:eastAsia="ＭＳ 明朝" w:hAnsi="Times New Roman"/>
          <w:color w:val="auto"/>
        </w:rPr>
        <w:t xml:space="preserve"> T.</w:t>
      </w:r>
    </w:p>
    <w:p w14:paraId="0DDBE1D9" w14:textId="77777777" w:rsidR="00C00E73" w:rsidRPr="002B39E9" w:rsidRDefault="00C00E73" w:rsidP="00C00E73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  <w:t>Insulin resistance in the liver</w:t>
      </w:r>
      <w:r w:rsidRPr="002B39E9">
        <w:rPr>
          <w:rFonts w:ascii="Times New Roman" w:hAnsi="Times New Roman"/>
          <w:color w:val="auto"/>
        </w:rPr>
        <w:t xml:space="preserve">.  </w:t>
      </w:r>
    </w:p>
    <w:p w14:paraId="47740784" w14:textId="77777777" w:rsidR="00C00E73" w:rsidRPr="002B39E9" w:rsidRDefault="00C00E73" w:rsidP="00C00E73">
      <w:pPr>
        <w:tabs>
          <w:tab w:val="left" w:pos="252"/>
          <w:tab w:val="left" w:pos="504"/>
        </w:tabs>
        <w:rPr>
          <w:rFonts w:ascii="Times New Roman" w:eastAsia="ＭＳ 明朝" w:hAnsi="Times New Roman"/>
          <w:color w:val="auto"/>
        </w:rPr>
      </w:pP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color w:val="auto"/>
        </w:rPr>
        <w:tab/>
      </w:r>
      <w:r w:rsidRPr="002B39E9">
        <w:rPr>
          <w:rFonts w:ascii="Times New Roman" w:eastAsia="ＭＳ 明朝" w:hAnsi="Times New Roman"/>
          <w:b/>
          <w:color w:val="auto"/>
        </w:rPr>
        <w:t>N. Engl.</w:t>
      </w:r>
      <w:r w:rsidRPr="002B39E9">
        <w:rPr>
          <w:rFonts w:ascii="Times New Roman" w:eastAsia="ＭＳ 明朝" w:hAnsi="Times New Roman"/>
          <w:b/>
          <w:color w:val="auto"/>
          <w:lang w:eastAsia="zh-TW"/>
        </w:rPr>
        <w:t xml:space="preserve"> J. Med</w:t>
      </w:r>
      <w:r w:rsidRPr="002B39E9">
        <w:rPr>
          <w:rFonts w:ascii="Times New Roman" w:eastAsia="ＭＳ 明朝" w:hAnsi="Times New Roman"/>
          <w:color w:val="auto"/>
          <w:lang w:eastAsia="zh-TW"/>
        </w:rPr>
        <w:t>.</w:t>
      </w:r>
      <w:r w:rsidR="00954B3A" w:rsidRPr="002B39E9">
        <w:rPr>
          <w:rFonts w:ascii="Times New Roman" w:eastAsia="ＭＳ 明朝" w:hAnsi="Times New Roman"/>
          <w:color w:val="auto"/>
          <w:lang w:eastAsia="zh-TW"/>
        </w:rPr>
        <w:t xml:space="preserve"> </w:t>
      </w:r>
      <w:r w:rsidRPr="002B39E9">
        <w:rPr>
          <w:rFonts w:ascii="Times New Roman" w:eastAsia="ＭＳ 明朝" w:hAnsi="Times New Roman"/>
          <w:color w:val="auto"/>
          <w:lang w:eastAsia="zh-TW"/>
        </w:rPr>
        <w:t>345, 9-10</w:t>
      </w:r>
      <w:r w:rsidR="00954B3A" w:rsidRPr="002B39E9">
        <w:rPr>
          <w:rFonts w:ascii="Times New Roman" w:eastAsia="ＭＳ 明朝" w:hAnsi="Times New Roman"/>
          <w:color w:val="auto"/>
          <w:lang w:eastAsia="zh-TW"/>
        </w:rPr>
        <w:t xml:space="preserve"> </w:t>
      </w:r>
      <w:r w:rsidRPr="002B39E9">
        <w:rPr>
          <w:rFonts w:ascii="Times New Roman" w:eastAsia="ＭＳ 明朝" w:hAnsi="Times New Roman"/>
          <w:color w:val="auto"/>
          <w:lang w:eastAsia="zh-TW"/>
        </w:rPr>
        <w:t>(20</w:t>
      </w:r>
      <w:r w:rsidRPr="002B39E9">
        <w:rPr>
          <w:rFonts w:ascii="Times New Roman" w:eastAsia="ＭＳ 明朝" w:hAnsi="Times New Roman"/>
          <w:color w:val="auto"/>
        </w:rPr>
        <w:t>07</w:t>
      </w:r>
      <w:r w:rsidRPr="002B39E9">
        <w:rPr>
          <w:rFonts w:ascii="Times New Roman" w:eastAsia="ＭＳ 明朝" w:hAnsi="Times New Roman"/>
          <w:color w:val="auto"/>
          <w:lang w:eastAsia="zh-TW"/>
        </w:rPr>
        <w:t>)</w:t>
      </w:r>
      <w:r w:rsidR="00954B3A" w:rsidRPr="002B39E9">
        <w:rPr>
          <w:rFonts w:ascii="Times New Roman" w:eastAsia="ＭＳ 明朝" w:hAnsi="Times New Roman"/>
          <w:color w:val="auto"/>
          <w:lang w:eastAsia="zh-TW"/>
        </w:rPr>
        <w:t>.</w:t>
      </w:r>
      <w:r w:rsidRPr="002B39E9">
        <w:rPr>
          <w:rFonts w:ascii="Times New Roman" w:eastAsia="ＭＳ 明朝" w:hAnsi="Times New Roman"/>
          <w:color w:val="auto"/>
          <w:u w:color="000000"/>
        </w:rPr>
        <w:t xml:space="preserve"> </w:t>
      </w:r>
      <w:r w:rsidR="00954B3A" w:rsidRPr="002B39E9">
        <w:rPr>
          <w:rFonts w:ascii="Times New Roman" w:eastAsia="ＭＳ 明朝" w:hAnsi="Times New Roman"/>
          <w:color w:val="auto"/>
          <w:u w:color="000000"/>
        </w:rPr>
        <w:tab/>
      </w:r>
      <w:r w:rsidR="00954B3A" w:rsidRPr="002B39E9">
        <w:rPr>
          <w:rFonts w:ascii="Times New Roman" w:eastAsia="ＭＳ 明朝" w:hAnsi="Times New Roman"/>
          <w:color w:val="auto"/>
          <w:u w:color="000000"/>
        </w:rPr>
        <w:tab/>
      </w:r>
      <w:r w:rsidR="00954B3A" w:rsidRPr="002B39E9">
        <w:rPr>
          <w:rFonts w:ascii="Times New Roman" w:eastAsia="ＭＳ 明朝" w:hAnsi="Times New Roman"/>
          <w:color w:val="auto"/>
          <w:u w:color="000000"/>
        </w:rPr>
        <w:tab/>
      </w:r>
      <w:r w:rsidRPr="002B39E9">
        <w:rPr>
          <w:rFonts w:ascii="Times New Roman" w:eastAsia="ＭＳ 明朝" w:hAnsi="Times New Roman"/>
          <w:color w:val="auto"/>
        </w:rPr>
        <w:t xml:space="preserve">[IF, </w:t>
      </w:r>
      <w:r w:rsidR="00954B3A" w:rsidRPr="002B39E9">
        <w:rPr>
          <w:rFonts w:ascii="Times New Roman" w:hAnsi="Times New Roman"/>
          <w:color w:val="auto"/>
        </w:rPr>
        <w:t>79.260</w:t>
      </w:r>
      <w:r w:rsidRPr="002B39E9">
        <w:rPr>
          <w:rFonts w:ascii="Times New Roman" w:eastAsia="ＭＳ 明朝" w:hAnsi="Times New Roman"/>
          <w:color w:val="auto"/>
        </w:rPr>
        <w:t xml:space="preserve">; citation, </w:t>
      </w:r>
      <w:r w:rsidR="00954B3A" w:rsidRPr="002B39E9">
        <w:rPr>
          <w:rFonts w:ascii="Times New Roman" w:eastAsia="ＭＳ 明朝" w:hAnsi="Times New Roman"/>
          <w:color w:val="auto"/>
        </w:rPr>
        <w:t>512</w:t>
      </w:r>
      <w:r w:rsidRPr="002B39E9">
        <w:rPr>
          <w:rFonts w:ascii="Times New Roman" w:eastAsia="ＭＳ 明朝" w:hAnsi="Times New Roman"/>
          <w:color w:val="auto"/>
        </w:rPr>
        <w:t>]</w:t>
      </w:r>
    </w:p>
    <w:p w14:paraId="495129F2" w14:textId="77777777" w:rsidR="00A80B41" w:rsidRPr="002B39E9" w:rsidRDefault="00A80B41" w:rsidP="00A80B41">
      <w:pPr>
        <w:tabs>
          <w:tab w:val="left" w:pos="252"/>
          <w:tab w:val="left" w:pos="504"/>
        </w:tabs>
        <w:rPr>
          <w:rFonts w:ascii="Times New Roman" w:hAnsi="Times New Roman"/>
          <w:color w:val="auto"/>
        </w:rPr>
      </w:pPr>
    </w:p>
    <w:p w14:paraId="49C2FE55" w14:textId="77777777" w:rsidR="00A80B41" w:rsidRPr="002B39E9" w:rsidRDefault="00A80B41" w:rsidP="00A80B41">
      <w:pPr>
        <w:tabs>
          <w:tab w:val="left" w:pos="252"/>
          <w:tab w:val="left" w:pos="504"/>
        </w:tabs>
        <w:rPr>
          <w:rFonts w:ascii="Times New Roman" w:hAnsi="Times New Roman"/>
          <w:color w:val="auto"/>
        </w:rPr>
      </w:pPr>
    </w:p>
    <w:p w14:paraId="58A3DF6A" w14:textId="77777777" w:rsidR="00A80B41" w:rsidRPr="002B39E9" w:rsidRDefault="00A80B41" w:rsidP="00A80B41">
      <w:pPr>
        <w:tabs>
          <w:tab w:val="left" w:pos="252"/>
          <w:tab w:val="left" w:pos="504"/>
        </w:tabs>
        <w:rPr>
          <w:rFonts w:ascii="Times New Roman" w:hAnsi="Times New Roman"/>
          <w:color w:val="auto"/>
        </w:rPr>
      </w:pPr>
    </w:p>
    <w:p w14:paraId="21BECBDD" w14:textId="77777777" w:rsidR="00797B56" w:rsidRPr="002B39E9" w:rsidRDefault="00A80B41" w:rsidP="00797B56">
      <w:pPr>
        <w:ind w:left="425" w:hangingChars="193" w:hanging="425"/>
        <w:rPr>
          <w:rFonts w:ascii="Times New Roman" w:eastAsia="ＭＳ 明朝" w:hAnsi="Times New Roman"/>
          <w:color w:val="auto"/>
          <w:sz w:val="22"/>
        </w:rPr>
      </w:pPr>
      <w:r w:rsidRPr="002B39E9">
        <w:rPr>
          <w:rFonts w:ascii="Times New Roman" w:eastAsia="ＭＳ 明朝" w:hAnsi="Times New Roman"/>
          <w:color w:val="auto"/>
          <w:sz w:val="22"/>
        </w:rPr>
        <w:t>注：著者名は全員を記し</w:t>
      </w:r>
      <w:r w:rsidR="000B61AE" w:rsidRPr="002B39E9">
        <w:rPr>
          <w:rFonts w:ascii="Times New Roman" w:eastAsia="ＭＳ 明朝" w:hAnsi="Times New Roman"/>
          <w:color w:val="auto"/>
          <w:sz w:val="22"/>
        </w:rPr>
        <w:t>、</w:t>
      </w:r>
      <w:r w:rsidRPr="002B39E9">
        <w:rPr>
          <w:rFonts w:ascii="Times New Roman" w:eastAsia="ＭＳ 明朝" w:hAnsi="Times New Roman"/>
          <w:color w:val="auto"/>
          <w:sz w:val="22"/>
        </w:rPr>
        <w:t>応募者にはアンダーライン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を引き、</w:t>
      </w:r>
      <w:r w:rsidRPr="002B39E9">
        <w:rPr>
          <w:rFonts w:ascii="Times New Roman" w:eastAsia="ＭＳ 明朝" w:hAnsi="Times New Roman"/>
          <w:color w:val="auto"/>
          <w:sz w:val="22"/>
        </w:rPr>
        <w:t>論文の</w:t>
      </w:r>
      <w:r w:rsidRPr="002B39E9">
        <w:rPr>
          <w:rFonts w:ascii="Times New Roman" w:eastAsia="ＭＳ 明朝" w:hAnsi="Times New Roman"/>
          <w:color w:val="auto"/>
          <w:sz w:val="22"/>
        </w:rPr>
        <w:t>corresponding author</w:t>
      </w:r>
      <w:r w:rsidRPr="002B39E9">
        <w:rPr>
          <w:rFonts w:ascii="Times New Roman" w:eastAsia="ＭＳ 明朝" w:hAnsi="Times New Roman"/>
          <w:color w:val="auto"/>
          <w:sz w:val="22"/>
        </w:rPr>
        <w:t>には＊を付すこと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。</w:t>
      </w:r>
      <w:r w:rsidRPr="002B39E9">
        <w:rPr>
          <w:rFonts w:ascii="Times New Roman" w:eastAsia="ＭＳ 明朝" w:hAnsi="Times New Roman"/>
          <w:color w:val="auto"/>
          <w:sz w:val="22"/>
        </w:rPr>
        <w:t>投稿中論文は記載しないこと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。</w:t>
      </w:r>
      <w:r w:rsidRPr="002B39E9">
        <w:rPr>
          <w:rFonts w:ascii="Times New Roman" w:eastAsia="ＭＳ 明朝" w:hAnsi="Times New Roman"/>
          <w:color w:val="auto"/>
          <w:sz w:val="22"/>
        </w:rPr>
        <w:t>印刷中の論文については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、</w:t>
      </w:r>
      <w:r w:rsidRPr="002B39E9">
        <w:rPr>
          <w:rFonts w:ascii="Times New Roman" w:eastAsia="ＭＳ 明朝" w:hAnsi="Times New Roman"/>
          <w:color w:val="auto"/>
          <w:sz w:val="22"/>
        </w:rPr>
        <w:t>正式な採択通知書のコピーを同封できる場合に限って記載が認められる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。</w:t>
      </w:r>
      <w:r w:rsidRPr="002B39E9">
        <w:rPr>
          <w:rFonts w:ascii="Times New Roman" w:eastAsia="ＭＳ 明朝" w:hAnsi="Times New Roman"/>
          <w:color w:val="auto"/>
          <w:sz w:val="22"/>
        </w:rPr>
        <w:t>記載順は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、</w:t>
      </w:r>
      <w:r w:rsidRPr="002B39E9">
        <w:rPr>
          <w:rFonts w:ascii="Times New Roman" w:eastAsia="ＭＳ 明朝" w:hAnsi="Times New Roman"/>
          <w:color w:val="auto"/>
          <w:sz w:val="22"/>
        </w:rPr>
        <w:t>直近の年代の論文から過去に遡って記載すること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。</w:t>
      </w:r>
      <w:r w:rsidRPr="002B39E9">
        <w:rPr>
          <w:rFonts w:ascii="Times New Roman" w:eastAsia="ＭＳ 明朝" w:hAnsi="Times New Roman"/>
          <w:color w:val="auto"/>
          <w:sz w:val="22"/>
        </w:rPr>
        <w:t>また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、</w:t>
      </w:r>
      <w:r w:rsidRPr="002B39E9">
        <w:rPr>
          <w:rFonts w:ascii="Times New Roman" w:eastAsia="ＭＳ 明朝" w:hAnsi="Times New Roman"/>
          <w:color w:val="auto"/>
          <w:sz w:val="22"/>
        </w:rPr>
        <w:t>掲載誌の最新の</w:t>
      </w:r>
      <w:r w:rsidRPr="002B39E9">
        <w:rPr>
          <w:rFonts w:ascii="Times New Roman" w:eastAsia="ＭＳ 明朝" w:hAnsi="Times New Roman"/>
          <w:color w:val="auto"/>
          <w:sz w:val="22"/>
        </w:rPr>
        <w:t>impact factor (IF)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、</w:t>
      </w:r>
      <w:r w:rsidRPr="002B39E9">
        <w:rPr>
          <w:rFonts w:ascii="Times New Roman" w:eastAsia="ＭＳ 明朝" w:hAnsi="Times New Roman"/>
          <w:color w:val="auto"/>
          <w:sz w:val="22"/>
        </w:rPr>
        <w:t>及び当該論文の引用回数（</w:t>
      </w:r>
      <w:r w:rsidRPr="002B39E9">
        <w:rPr>
          <w:rFonts w:ascii="Times New Roman" w:eastAsia="ＭＳ 明朝" w:hAnsi="Times New Roman"/>
          <w:color w:val="auto"/>
          <w:sz w:val="22"/>
        </w:rPr>
        <w:t>citation; Scopus</w:t>
      </w:r>
      <w:r w:rsidRPr="002B39E9">
        <w:rPr>
          <w:rFonts w:ascii="Times New Roman" w:eastAsia="ＭＳ 明朝" w:hAnsi="Times New Roman"/>
          <w:color w:val="auto"/>
          <w:sz w:val="22"/>
        </w:rPr>
        <w:t>による最新データ）を記すこと</w:t>
      </w:r>
      <w:r w:rsidR="00C6180B" w:rsidRPr="002B39E9">
        <w:rPr>
          <w:rFonts w:ascii="Times New Roman" w:eastAsia="ＭＳ 明朝" w:hAnsi="Times New Roman"/>
          <w:color w:val="auto"/>
          <w:sz w:val="22"/>
        </w:rPr>
        <w:t>。</w:t>
      </w:r>
    </w:p>
    <w:p w14:paraId="2F9F9568" w14:textId="77777777" w:rsidR="00A80B41" w:rsidRPr="002B39E9" w:rsidRDefault="00A80B41" w:rsidP="00A80B41">
      <w:pPr>
        <w:rPr>
          <w:rFonts w:ascii="Times New Roman" w:hAnsi="Times New Roman"/>
          <w:color w:val="auto"/>
          <w:sz w:val="22"/>
        </w:rPr>
      </w:pPr>
    </w:p>
    <w:p w14:paraId="1833927F" w14:textId="77777777" w:rsidR="00A80B41" w:rsidRPr="002B39E9" w:rsidRDefault="00A80B41" w:rsidP="00A80B41">
      <w:pPr>
        <w:jc w:val="center"/>
        <w:rPr>
          <w:rFonts w:ascii="ＭＳ 明朝" w:eastAsia="ＭＳ 明朝"/>
          <w:color w:val="auto"/>
          <w:sz w:val="22"/>
        </w:rPr>
      </w:pPr>
    </w:p>
    <w:p w14:paraId="0D87D234" w14:textId="77777777" w:rsidR="00A80B41" w:rsidRPr="002B39E9" w:rsidRDefault="00A80B41" w:rsidP="00A80B41">
      <w:pPr>
        <w:rPr>
          <w:color w:val="auto"/>
          <w:sz w:val="22"/>
        </w:rPr>
      </w:pPr>
    </w:p>
    <w:p w14:paraId="2E97D3FB" w14:textId="77777777" w:rsidR="00A80B41" w:rsidRPr="002B39E9" w:rsidRDefault="00A80B41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11AC1BC7" w14:textId="77777777" w:rsidR="00A80B41" w:rsidRPr="002B39E9" w:rsidRDefault="00A80B41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12B261BC" w14:textId="77777777" w:rsidR="00A80B41" w:rsidRPr="002B39E9" w:rsidRDefault="00A80B41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605C24DD" w14:textId="77777777" w:rsidR="00A80B41" w:rsidRPr="002B39E9" w:rsidRDefault="00A80B41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49FF1BA2" w14:textId="77777777" w:rsidR="00A80B41" w:rsidRPr="002B39E9" w:rsidRDefault="00A80B41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2AEE45B3" w14:textId="77777777" w:rsidR="00F0631D" w:rsidRPr="002B39E9" w:rsidRDefault="00F0631D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sectPr w:rsidR="00F0631D" w:rsidRPr="002B39E9" w:rsidSect="00032631">
      <w:footerReference w:type="default" r:id="rId8"/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F77A" w14:textId="77777777" w:rsidR="00DA05E6" w:rsidRDefault="00DA05E6" w:rsidP="006D6C83">
      <w:r>
        <w:separator/>
      </w:r>
    </w:p>
  </w:endnote>
  <w:endnote w:type="continuationSeparator" w:id="0">
    <w:p w14:paraId="640B398B" w14:textId="77777777" w:rsidR="00DA05E6" w:rsidRDefault="00DA05E6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740237"/>
      <w:docPartObj>
        <w:docPartGallery w:val="Page Numbers (Bottom of Page)"/>
        <w:docPartUnique/>
      </w:docPartObj>
    </w:sdtPr>
    <w:sdtContent>
      <w:p w14:paraId="61221AEA" w14:textId="77777777" w:rsidR="001A1856" w:rsidRDefault="00115458">
        <w:pPr>
          <w:pStyle w:val="a6"/>
          <w:jc w:val="right"/>
        </w:pPr>
        <w:r>
          <w:fldChar w:fldCharType="begin"/>
        </w:r>
        <w:r w:rsidR="001A1856">
          <w:instrText>PAGE   \* MERGEFORMAT</w:instrText>
        </w:r>
        <w:r>
          <w:fldChar w:fldCharType="separate"/>
        </w:r>
        <w:r w:rsidR="008366C4" w:rsidRPr="008366C4">
          <w:rPr>
            <w:noProof/>
            <w:lang w:val="ja-JP"/>
          </w:rPr>
          <w:t>10</w:t>
        </w:r>
        <w:r>
          <w:fldChar w:fldCharType="end"/>
        </w:r>
      </w:p>
    </w:sdtContent>
  </w:sdt>
  <w:p w14:paraId="746F7379" w14:textId="77777777" w:rsidR="001A1856" w:rsidRDefault="001A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ED69" w14:textId="77777777" w:rsidR="00DA05E6" w:rsidRDefault="00DA05E6" w:rsidP="006D6C83">
      <w:r>
        <w:separator/>
      </w:r>
    </w:p>
  </w:footnote>
  <w:footnote w:type="continuationSeparator" w:id="0">
    <w:p w14:paraId="693E81B4" w14:textId="77777777" w:rsidR="00DA05E6" w:rsidRDefault="00DA05E6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CF098B"/>
    <w:multiLevelType w:val="hybridMultilevel"/>
    <w:tmpl w:val="6A4A1764"/>
    <w:lvl w:ilvl="0" w:tplc="D22A3408">
      <w:start w:val="1"/>
      <w:numFmt w:val="decimal"/>
      <w:lvlText w:val="%1."/>
      <w:lvlJc w:val="left"/>
      <w:pPr>
        <w:ind w:left="630" w:hanging="360"/>
      </w:pPr>
      <w:rPr>
        <w:rFonts w:asci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37D14"/>
    <w:multiLevelType w:val="hybridMultilevel"/>
    <w:tmpl w:val="230CC526"/>
    <w:lvl w:ilvl="0" w:tplc="E934067C">
      <w:start w:val="1"/>
      <w:numFmt w:val="decimal"/>
      <w:lvlText w:val="%1."/>
      <w:lvlJc w:val="left"/>
      <w:pPr>
        <w:ind w:left="75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68623133">
    <w:abstractNumId w:val="0"/>
  </w:num>
  <w:num w:numId="2" w16cid:durableId="639306010">
    <w:abstractNumId w:val="2"/>
  </w:num>
  <w:num w:numId="3" w16cid:durableId="1455979060">
    <w:abstractNumId w:val="3"/>
  </w:num>
  <w:num w:numId="4" w16cid:durableId="181922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7"/>
    <w:rsid w:val="00015624"/>
    <w:rsid w:val="00032631"/>
    <w:rsid w:val="00040B07"/>
    <w:rsid w:val="000575AF"/>
    <w:rsid w:val="00087727"/>
    <w:rsid w:val="000A674D"/>
    <w:rsid w:val="000B61AE"/>
    <w:rsid w:val="000C55EC"/>
    <w:rsid w:val="000E111C"/>
    <w:rsid w:val="000E29B6"/>
    <w:rsid w:val="000E2F8A"/>
    <w:rsid w:val="000E5DA6"/>
    <w:rsid w:val="000F325A"/>
    <w:rsid w:val="000F72D7"/>
    <w:rsid w:val="0011038A"/>
    <w:rsid w:val="001117C3"/>
    <w:rsid w:val="001126FA"/>
    <w:rsid w:val="00114F4F"/>
    <w:rsid w:val="00115458"/>
    <w:rsid w:val="00117888"/>
    <w:rsid w:val="00132EF8"/>
    <w:rsid w:val="00147E77"/>
    <w:rsid w:val="001531F7"/>
    <w:rsid w:val="001566B0"/>
    <w:rsid w:val="001A1856"/>
    <w:rsid w:val="001D738B"/>
    <w:rsid w:val="001E0794"/>
    <w:rsid w:val="001E559B"/>
    <w:rsid w:val="00202D87"/>
    <w:rsid w:val="002138B1"/>
    <w:rsid w:val="00221212"/>
    <w:rsid w:val="00255FC8"/>
    <w:rsid w:val="002676AE"/>
    <w:rsid w:val="00274D09"/>
    <w:rsid w:val="002848A9"/>
    <w:rsid w:val="00284E39"/>
    <w:rsid w:val="002872C2"/>
    <w:rsid w:val="00292E62"/>
    <w:rsid w:val="00294B72"/>
    <w:rsid w:val="002A0DB5"/>
    <w:rsid w:val="002B39E9"/>
    <w:rsid w:val="002C05C4"/>
    <w:rsid w:val="002D1A82"/>
    <w:rsid w:val="002E0AAF"/>
    <w:rsid w:val="0030285B"/>
    <w:rsid w:val="00313F9B"/>
    <w:rsid w:val="00316B6B"/>
    <w:rsid w:val="00336D41"/>
    <w:rsid w:val="003431DE"/>
    <w:rsid w:val="003462EA"/>
    <w:rsid w:val="00351F3A"/>
    <w:rsid w:val="003523C3"/>
    <w:rsid w:val="00355E45"/>
    <w:rsid w:val="003657D0"/>
    <w:rsid w:val="003702E5"/>
    <w:rsid w:val="00386FB1"/>
    <w:rsid w:val="0039666B"/>
    <w:rsid w:val="003A74B5"/>
    <w:rsid w:val="003B3735"/>
    <w:rsid w:val="003B5B1D"/>
    <w:rsid w:val="003C1487"/>
    <w:rsid w:val="003D55F1"/>
    <w:rsid w:val="003E073A"/>
    <w:rsid w:val="003E6B40"/>
    <w:rsid w:val="004012B4"/>
    <w:rsid w:val="00436B96"/>
    <w:rsid w:val="00476ACE"/>
    <w:rsid w:val="00491C05"/>
    <w:rsid w:val="004A631D"/>
    <w:rsid w:val="004C773C"/>
    <w:rsid w:val="004D0407"/>
    <w:rsid w:val="004D6A30"/>
    <w:rsid w:val="004F3D6A"/>
    <w:rsid w:val="0050079B"/>
    <w:rsid w:val="00517068"/>
    <w:rsid w:val="005202AD"/>
    <w:rsid w:val="0052133A"/>
    <w:rsid w:val="00530DF2"/>
    <w:rsid w:val="00535EFA"/>
    <w:rsid w:val="00545222"/>
    <w:rsid w:val="0054635D"/>
    <w:rsid w:val="005577EC"/>
    <w:rsid w:val="00557D6E"/>
    <w:rsid w:val="005A3A9B"/>
    <w:rsid w:val="005C5E5B"/>
    <w:rsid w:val="005E7509"/>
    <w:rsid w:val="0064196D"/>
    <w:rsid w:val="006607D4"/>
    <w:rsid w:val="00682C50"/>
    <w:rsid w:val="006833D6"/>
    <w:rsid w:val="00697433"/>
    <w:rsid w:val="006A25B3"/>
    <w:rsid w:val="006B33A2"/>
    <w:rsid w:val="006D6C83"/>
    <w:rsid w:val="006E1126"/>
    <w:rsid w:val="006E5730"/>
    <w:rsid w:val="006F097D"/>
    <w:rsid w:val="00701937"/>
    <w:rsid w:val="00724490"/>
    <w:rsid w:val="00726D40"/>
    <w:rsid w:val="007754BE"/>
    <w:rsid w:val="00776A66"/>
    <w:rsid w:val="00782653"/>
    <w:rsid w:val="00797B56"/>
    <w:rsid w:val="007B1A95"/>
    <w:rsid w:val="007B2C2F"/>
    <w:rsid w:val="007C4855"/>
    <w:rsid w:val="007D74C9"/>
    <w:rsid w:val="00801660"/>
    <w:rsid w:val="00817F2C"/>
    <w:rsid w:val="00834E80"/>
    <w:rsid w:val="008366C4"/>
    <w:rsid w:val="008455DE"/>
    <w:rsid w:val="00871682"/>
    <w:rsid w:val="00873C6D"/>
    <w:rsid w:val="00882940"/>
    <w:rsid w:val="00884DFE"/>
    <w:rsid w:val="00886C6E"/>
    <w:rsid w:val="008A0483"/>
    <w:rsid w:val="008A05F2"/>
    <w:rsid w:val="008A3638"/>
    <w:rsid w:val="008A64EC"/>
    <w:rsid w:val="008A6DD9"/>
    <w:rsid w:val="008E19C6"/>
    <w:rsid w:val="008E4FE4"/>
    <w:rsid w:val="009066A2"/>
    <w:rsid w:val="00910AAE"/>
    <w:rsid w:val="00911A5C"/>
    <w:rsid w:val="009152D2"/>
    <w:rsid w:val="00917307"/>
    <w:rsid w:val="00921B37"/>
    <w:rsid w:val="00922BB8"/>
    <w:rsid w:val="0092307A"/>
    <w:rsid w:val="00926838"/>
    <w:rsid w:val="009268C6"/>
    <w:rsid w:val="00927EA9"/>
    <w:rsid w:val="00933DE7"/>
    <w:rsid w:val="009370E3"/>
    <w:rsid w:val="00954B3A"/>
    <w:rsid w:val="0096265C"/>
    <w:rsid w:val="00964D4F"/>
    <w:rsid w:val="00971570"/>
    <w:rsid w:val="009755D9"/>
    <w:rsid w:val="009870A5"/>
    <w:rsid w:val="009923C3"/>
    <w:rsid w:val="00992DE1"/>
    <w:rsid w:val="009A2BD5"/>
    <w:rsid w:val="00A14613"/>
    <w:rsid w:val="00A34524"/>
    <w:rsid w:val="00A42288"/>
    <w:rsid w:val="00A635AA"/>
    <w:rsid w:val="00A673DE"/>
    <w:rsid w:val="00A80B41"/>
    <w:rsid w:val="00A80EDF"/>
    <w:rsid w:val="00AC2CEF"/>
    <w:rsid w:val="00AC51E2"/>
    <w:rsid w:val="00AC5DCA"/>
    <w:rsid w:val="00AE681D"/>
    <w:rsid w:val="00AF6A70"/>
    <w:rsid w:val="00B051E1"/>
    <w:rsid w:val="00B11BD4"/>
    <w:rsid w:val="00B37261"/>
    <w:rsid w:val="00B47FD7"/>
    <w:rsid w:val="00B9279A"/>
    <w:rsid w:val="00C00E73"/>
    <w:rsid w:val="00C40EF3"/>
    <w:rsid w:val="00C46724"/>
    <w:rsid w:val="00C53309"/>
    <w:rsid w:val="00C6180B"/>
    <w:rsid w:val="00C70C28"/>
    <w:rsid w:val="00C870C6"/>
    <w:rsid w:val="00CB1C90"/>
    <w:rsid w:val="00CB35DC"/>
    <w:rsid w:val="00CB7439"/>
    <w:rsid w:val="00CB7B56"/>
    <w:rsid w:val="00CC14AA"/>
    <w:rsid w:val="00CE275A"/>
    <w:rsid w:val="00D17203"/>
    <w:rsid w:val="00D339C7"/>
    <w:rsid w:val="00D5299C"/>
    <w:rsid w:val="00D54D89"/>
    <w:rsid w:val="00D71F90"/>
    <w:rsid w:val="00D804C6"/>
    <w:rsid w:val="00D940C8"/>
    <w:rsid w:val="00DA05E6"/>
    <w:rsid w:val="00DA096A"/>
    <w:rsid w:val="00DB0C14"/>
    <w:rsid w:val="00DC3990"/>
    <w:rsid w:val="00DD5D12"/>
    <w:rsid w:val="00DE1FF4"/>
    <w:rsid w:val="00E02918"/>
    <w:rsid w:val="00E10BD1"/>
    <w:rsid w:val="00E178BD"/>
    <w:rsid w:val="00E57299"/>
    <w:rsid w:val="00E859A4"/>
    <w:rsid w:val="00F05D53"/>
    <w:rsid w:val="00F0631D"/>
    <w:rsid w:val="00F50166"/>
    <w:rsid w:val="00F84DAC"/>
    <w:rsid w:val="00F92F4B"/>
    <w:rsid w:val="00F94D8A"/>
    <w:rsid w:val="00F951E3"/>
    <w:rsid w:val="00FD0D6D"/>
    <w:rsid w:val="00FD53F1"/>
    <w:rsid w:val="00FE3497"/>
    <w:rsid w:val="00FE726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B5C2B"/>
  <w15:docId w15:val="{F8270AD7-EB01-4C76-A961-368F426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F2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2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6A25B3"/>
    <w:rPr>
      <w:rFonts w:eastAsia="ヒラギノ明朝 Pro W3"/>
      <w:color w:val="000000"/>
      <w:kern w:val="2"/>
      <w:sz w:val="24"/>
    </w:rPr>
  </w:style>
  <w:style w:type="table" w:styleId="aa">
    <w:name w:val="Table Grid"/>
    <w:basedOn w:val="a1"/>
    <w:uiPriority w:val="59"/>
    <w:rsid w:val="000F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7B54-64E8-48CC-BD1D-30426F36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総務担当 総務課</cp:lastModifiedBy>
  <cp:revision>9</cp:revision>
  <cp:lastPrinted>2023-06-09T02:28:00Z</cp:lastPrinted>
  <dcterms:created xsi:type="dcterms:W3CDTF">2023-06-09T02:03:00Z</dcterms:created>
  <dcterms:modified xsi:type="dcterms:W3CDTF">2025-09-11T00:26:00Z</dcterms:modified>
</cp:coreProperties>
</file>